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776" w:rsidRDefault="00F84776">
      <w:pPr>
        <w:spacing w:line="1" w:lineRule="exact"/>
      </w:pPr>
    </w:p>
    <w:p w:rsidR="00F84776" w:rsidRDefault="00515125">
      <w:pPr>
        <w:pStyle w:val="1"/>
        <w:framePr w:w="9437" w:h="1195" w:hRule="exact" w:wrap="none" w:vAnchor="page" w:hAnchor="page" w:x="1667" w:y="1295"/>
        <w:spacing w:after="0"/>
        <w:ind w:left="5060"/>
      </w:pPr>
      <w:r>
        <w:t>Приложение № 1</w:t>
      </w:r>
    </w:p>
    <w:p w:rsidR="00B23CE2" w:rsidRDefault="00515125">
      <w:pPr>
        <w:pStyle w:val="1"/>
        <w:framePr w:w="9437" w:h="1195" w:hRule="exact" w:wrap="none" w:vAnchor="page" w:hAnchor="page" w:x="1667" w:y="1295"/>
        <w:spacing w:after="0"/>
        <w:ind w:left="5060"/>
      </w:pPr>
      <w:r>
        <w:t xml:space="preserve">к решению Евпаторийского городского совета Республики Крым </w:t>
      </w:r>
    </w:p>
    <w:p w:rsidR="00F84776" w:rsidRDefault="00515125">
      <w:pPr>
        <w:pStyle w:val="1"/>
        <w:framePr w:w="9437" w:h="1195" w:hRule="exact" w:wrap="none" w:vAnchor="page" w:hAnchor="page" w:x="1667" w:y="1295"/>
        <w:spacing w:after="0"/>
        <w:ind w:left="5060"/>
      </w:pPr>
      <w:r>
        <w:t>от</w:t>
      </w:r>
      <w:r w:rsidR="00B23CE2">
        <w:t xml:space="preserve"> 26.07.2024 </w:t>
      </w:r>
      <w:r>
        <w:t>№</w:t>
      </w:r>
      <w:r>
        <w:rPr>
          <w:u w:val="single"/>
        </w:rPr>
        <w:t xml:space="preserve"> </w:t>
      </w:r>
      <w:r w:rsidR="00B23CE2">
        <w:rPr>
          <w:u w:val="single"/>
        </w:rPr>
        <w:t>2-90/24</w:t>
      </w:r>
    </w:p>
    <w:p w:rsidR="00F84776" w:rsidRDefault="00515125">
      <w:pPr>
        <w:pStyle w:val="20"/>
        <w:framePr w:w="9437" w:h="1882" w:hRule="exact" w:wrap="none" w:vAnchor="page" w:hAnchor="page" w:x="1667" w:y="3599"/>
      </w:pPr>
      <w:r>
        <w:t>Перечень</w:t>
      </w:r>
    </w:p>
    <w:p w:rsidR="00F84776" w:rsidRDefault="00515125">
      <w:pPr>
        <w:pStyle w:val="1"/>
        <w:framePr w:w="9437" w:h="1882" w:hRule="exact" w:wrap="none" w:vAnchor="page" w:hAnchor="page" w:x="1667" w:y="3599"/>
        <w:spacing w:after="0" w:line="240" w:lineRule="auto"/>
        <w:jc w:val="center"/>
      </w:pPr>
      <w:r>
        <w:t>затрат на проектно-изыскательские работы объектов незавершенного капитального</w:t>
      </w:r>
      <w:r>
        <w:br/>
        <w:t>строительства муниципальной собственности муниципального образования городского</w:t>
      </w:r>
      <w:r>
        <w:br/>
        <w:t xml:space="preserve">округа </w:t>
      </w:r>
      <w:r>
        <w:t>Евпатория Республика Крым, числящихся на балансе Муниципального казённого</w:t>
      </w:r>
      <w:r>
        <w:br/>
        <w:t>учреждения «Управление капитального строительства администрации города Евпатории</w:t>
      </w:r>
      <w:r>
        <w:br/>
        <w:t>Республики Крым»</w:t>
      </w: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523"/>
        <w:gridCol w:w="1018"/>
        <w:gridCol w:w="1306"/>
        <w:gridCol w:w="1546"/>
        <w:gridCol w:w="1445"/>
      </w:tblGrid>
      <w:tr w:rsidR="00F84776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№ п/п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Наименование объекта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Адрес объекта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Проектная мощность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Балансовая стоимость объ</w:t>
            </w:r>
            <w:r>
              <w:t>екта руб. (без НДС)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Степень (%) готовности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Восстановление пляжной зоны (габионы) г. Евпатория, Республика Крым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spacing w:before="160"/>
              <w:jc w:val="center"/>
            </w:pPr>
            <w: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 объект (ПИР)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1 507 743,00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100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Микрорайон индивидуальной застройки Спутник-1, Спутник- 3 в г. Евпатория, Республика Крым.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 xml:space="preserve">1 объект </w:t>
            </w:r>
            <w:r>
              <w:t>(ПИР)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902 136,00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ind w:firstLine="580"/>
            </w:pPr>
            <w:r>
              <w:t>70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13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Реконструкция канализационного коллектора от КНС морпорта до КОС г. Евпатория, Республика Крым.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 объект (ПИР)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273 419,00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80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Строительство 108 квартирного жилого дома (доступное жилье) пересечение ул.9 Мая и 60 лет ВЛКСМ.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1объект (ПИР)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774 826,00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100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10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Строительство детского дошкольного учреждения в микрорайоне Исмаил-Бей, г. Евпатория, Республика Крым.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1объект (ПИР)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1 272 088,00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515125">
            <w:pPr>
              <w:pStyle w:val="a5"/>
              <w:framePr w:w="9398" w:h="6979" w:wrap="none" w:vAnchor="page" w:hAnchor="page" w:x="1667" w:y="5865"/>
              <w:jc w:val="center"/>
            </w:pPr>
            <w:r>
              <w:t>75</w:t>
            </w:r>
          </w:p>
        </w:tc>
      </w:tr>
      <w:tr w:rsidR="00F84776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</w:pPr>
            <w: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4776" w:rsidRDefault="00515125">
            <w:pPr>
              <w:pStyle w:val="a5"/>
              <w:framePr w:w="9398" w:h="6979" w:wrap="none" w:vAnchor="page" w:hAnchor="page" w:x="1667" w:y="58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4 730 212,00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776" w:rsidRDefault="00F84776">
            <w:pPr>
              <w:framePr w:w="9398" w:h="6979" w:wrap="none" w:vAnchor="page" w:hAnchor="page" w:x="1667" w:y="5865"/>
              <w:rPr>
                <w:sz w:val="10"/>
                <w:szCs w:val="10"/>
              </w:rPr>
            </w:pPr>
          </w:p>
        </w:tc>
      </w:tr>
    </w:tbl>
    <w:p w:rsidR="00F84776" w:rsidRPr="00B23CE2" w:rsidRDefault="00515125">
      <w:pPr>
        <w:pStyle w:val="1"/>
        <w:framePr w:w="9437" w:h="965" w:hRule="exact" w:wrap="none" w:vAnchor="page" w:hAnchor="page" w:x="1667" w:y="13434"/>
        <w:spacing w:after="0" w:line="276" w:lineRule="auto"/>
      </w:pPr>
      <w:r w:rsidRPr="00B23CE2">
        <w:t xml:space="preserve">Общая сумма произведенных затрат на проектно-изыскательские работы, составляет </w:t>
      </w:r>
      <w:r w:rsidR="00B23CE2">
        <w:t xml:space="preserve">                   </w:t>
      </w:r>
      <w:r w:rsidRPr="00B23CE2">
        <w:rPr>
          <w:b/>
          <w:bCs/>
        </w:rPr>
        <w:t xml:space="preserve">4 730 212,00 руб. </w:t>
      </w:r>
      <w:r w:rsidRPr="00B23CE2">
        <w:t>(Четыре миллиона семьсот тридцать тысяч двести двенадцать руб. 00 коп.)</w:t>
      </w:r>
    </w:p>
    <w:p w:rsidR="00F84776" w:rsidRDefault="00F84776">
      <w:pPr>
        <w:spacing w:line="1" w:lineRule="exact"/>
      </w:pPr>
    </w:p>
    <w:sectPr w:rsidR="00F847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25" w:rsidRDefault="00515125">
      <w:r>
        <w:separator/>
      </w:r>
    </w:p>
  </w:endnote>
  <w:endnote w:type="continuationSeparator" w:id="0">
    <w:p w:rsidR="00515125" w:rsidRDefault="0051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25" w:rsidRDefault="00515125"/>
  </w:footnote>
  <w:footnote w:type="continuationSeparator" w:id="0">
    <w:p w:rsidR="00515125" w:rsidRDefault="005151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76"/>
    <w:rsid w:val="00515125"/>
    <w:rsid w:val="00B23CE2"/>
    <w:rsid w:val="00F8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A0CF6-9809-4CF7-A17A-51FC86CA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00" w:line="254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1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2024-08-01T07:19:00Z</dcterms:created>
  <dcterms:modified xsi:type="dcterms:W3CDTF">2024-08-01T07:20:00Z</dcterms:modified>
</cp:coreProperties>
</file>